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7788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Проект </w:t>
      </w:r>
    </w:p>
    <w:p>
      <w:pPr>
        <w:pStyle w:val="Normal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РОССИЙСКАЯ ФЕДЕРАЦИЯ</w:t>
      </w:r>
    </w:p>
    <w:p>
      <w:pPr>
        <w:pStyle w:val="Normal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ПРАВИТЕЛЬСТВО КАРАЧАЕВО-ЧЕРКЕССКОЙ РЕСПУБЛИКИ</w:t>
      </w:r>
    </w:p>
    <w:p>
      <w:pPr>
        <w:pStyle w:val="Normal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ПОСТАНОВЛЕНИЕ</w:t>
      </w:r>
    </w:p>
    <w:p>
      <w:pPr>
        <w:pStyle w:val="Normal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________2026</w:t>
        <w:tab/>
        <w:tab/>
        <w:tab/>
        <w:tab/>
        <w:tab/>
        <w:tab/>
        <w:t xml:space="preserve">    </w:t>
        <w:tab/>
        <w:tab/>
        <w:t xml:space="preserve">  №__________</w:t>
      </w:r>
    </w:p>
    <w:p>
      <w:pPr>
        <w:pStyle w:val="Normal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г. Черкесск</w:t>
      </w:r>
    </w:p>
    <w:p>
      <w:pPr>
        <w:pStyle w:val="Normal"/>
        <w:keepNext w:val="true"/>
        <w:keepLines/>
        <w:widowControl w:val="false"/>
        <w:tabs>
          <w:tab w:val="clear" w:pos="708"/>
          <w:tab w:val="left" w:pos="1086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 проекте закона Карачаево-Черкесской Республики  «О переводе земельных участков из категории земель сельскохозяйственного назначения в другую категорию»</w:t>
      </w:r>
    </w:p>
    <w:p>
      <w:pPr>
        <w:pStyle w:val="Normal"/>
        <w:spacing w:lineRule="auto" w:line="24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ind w:firstLine="708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Рассмотрев проект закона Карачаево-Черкесской Республики «О переводе земельных участков из категории земель сельскохозяйственного назначения в другую категорию», Правительство Карачаево-Черкесской Республики</w:t>
      </w:r>
    </w:p>
    <w:p>
      <w:pPr>
        <w:pStyle w:val="Normal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ПОСТАНОВЛЯЕТ:</w:t>
      </w:r>
    </w:p>
    <w:p>
      <w:pPr>
        <w:pStyle w:val="Normal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keepNext w:val="true"/>
        <w:keepLines/>
        <w:widowControl w:val="false"/>
        <w:tabs>
          <w:tab w:val="clear" w:pos="708"/>
          <w:tab w:val="left" w:pos="1086" w:leader="none"/>
        </w:tabs>
        <w:suppressAutoHyphens w:val="true"/>
        <w:spacing w:lineRule="auto" w:line="240" w:before="0" w:after="0"/>
        <w:ind w:firstLine="709"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>1. Одобрить проект закона Карачаево-Черкесской Республики «О переводе земельных участков из категории земель сельскохозяйственного назначения в другую категорию».</w:t>
      </w:r>
    </w:p>
    <w:p>
      <w:pPr>
        <w:pStyle w:val="Normal"/>
        <w:spacing w:lineRule="auto" w:line="240"/>
        <w:ind w:firstLine="709"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>2. Внести данный законопроект на рассмотрение очередной сессии Народного Собрания (Парламента) Карачаево-Черкесской Республики.</w:t>
      </w:r>
    </w:p>
    <w:p>
      <w:pPr>
        <w:pStyle w:val="Normal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                                                                                                              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Председатель Правительства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Карачаево-Черкесской Республики                                                 М.О. Аргунов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Проект согласован: 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Руководитель Администрации  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Главы и Правительства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Карачаево-Черкесской Республики                                                       М.Н. Озов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Первый заместитель Председателя Правительства 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Карачаево-Черкесской Республики                                                   Д.Р. Смакуев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Заместитель Председателя Правительства 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Карачаево-Черкесской Республики                                                М.Х. Суюнчев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Заместитель Руководителя Администрации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Главы и Правительства Карачаево-Черкесской Республики,                                                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начальник Управления документационного 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обеспечения Главы и Правительства 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Карачаево-Черкесской Республики                                                Ф.Я. Астежева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Министр финансов 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Карачаево-Черкесской Республики                                                В.В. Камышан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Начальник Государственно-правового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управления Главы и Правительства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Карачаево-Черкесской Республики                                                   А.А. Тлишев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450" w:leader="none"/>
        </w:tabs>
        <w:spacing w:lineRule="auto" w:line="240" w:before="0"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Представитель Главы </w:t>
      </w:r>
    </w:p>
    <w:p>
      <w:pPr>
        <w:pStyle w:val="Normal"/>
        <w:tabs>
          <w:tab w:val="clear" w:pos="708"/>
          <w:tab w:val="left" w:pos="7450" w:leader="none"/>
        </w:tabs>
        <w:spacing w:lineRule="auto" w:line="240" w:before="0"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Карачаево-Черкесской Республики</w:t>
      </w:r>
    </w:p>
    <w:p>
      <w:pPr>
        <w:pStyle w:val="Normal"/>
        <w:tabs>
          <w:tab w:val="clear" w:pos="708"/>
          <w:tab w:val="left" w:pos="7450" w:leader="none"/>
        </w:tabs>
        <w:spacing w:lineRule="auto" w:line="240" w:before="0"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Народном Собрании (Парламенте) </w:t>
      </w:r>
    </w:p>
    <w:p>
      <w:pPr>
        <w:pStyle w:val="Normal"/>
        <w:widowControl/>
        <w:tabs>
          <w:tab w:val="clear" w:pos="708"/>
          <w:tab w:val="left" w:pos="7450" w:leader="none"/>
        </w:tabs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Карачаево-Черкесской Республики                                                  Ф.И. Дураева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Проект подготовлен Министерством имущественных и земельных отношений Карачаево-Черкесской Республики            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И.о. Министра имущественных 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и земельных отношений </w:t>
      </w:r>
    </w:p>
    <w:p>
      <w:pPr>
        <w:pStyle w:val="Normal"/>
        <w:suppressAutoHyphens w:val="true"/>
        <w:spacing w:lineRule="auto" w:line="276" w:before="0" w:after="0"/>
        <w:jc w:val="both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>Карачаево-Черкесской Республики                                                   Р.Л. Агирбов</w:t>
      </w:r>
    </w:p>
    <w:p>
      <w:pPr>
        <w:pStyle w:val="Normal"/>
        <w:suppressAutoHyphens w:val="true"/>
        <w:spacing w:lineRule="auto" w:line="276" w:before="0" w:after="0"/>
        <w:jc w:val="both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uppressAutoHyphens w:val="true"/>
        <w:spacing w:lineRule="auto" w:line="276" w:before="0" w:after="0"/>
        <w:jc w:val="both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uppressAutoHyphens w:val="true"/>
        <w:spacing w:lineRule="auto" w:line="276" w:before="0" w:after="0"/>
        <w:jc w:val="both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uppressAutoHyphens w:val="true"/>
        <w:spacing w:lineRule="auto" w:line="276" w:before="0" w:after="0"/>
        <w:jc w:val="both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uppressAutoHyphens w:val="true"/>
        <w:spacing w:lineRule="auto" w:line="276" w:before="0" w:after="0"/>
        <w:jc w:val="both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uppressAutoHyphens w:val="true"/>
        <w:spacing w:lineRule="auto" w:line="276" w:before="0" w:after="0"/>
        <w:jc w:val="both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uppressAutoHyphens w:val="true"/>
        <w:spacing w:lineRule="auto" w:line="276" w:before="0" w:after="0"/>
        <w:jc w:val="both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uppressAutoHyphens w:val="true"/>
        <w:spacing w:lineRule="auto" w:line="276" w:before="0" w:after="0"/>
        <w:jc w:val="both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uppressAutoHyphens w:val="true"/>
        <w:spacing w:lineRule="auto" w:line="276" w:before="0" w:after="0"/>
        <w:jc w:val="both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uppressAutoHyphens w:val="true"/>
        <w:spacing w:lineRule="auto" w:line="276" w:before="0" w:after="0"/>
        <w:jc w:val="both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uppressAutoHyphens w:val="true"/>
        <w:spacing w:lineRule="auto" w:line="276" w:before="0" w:after="0"/>
        <w:jc w:val="both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uppressAutoHyphens w:val="true"/>
        <w:spacing w:lineRule="auto" w:line="276" w:before="0" w:after="0"/>
        <w:jc w:val="both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suppressAutoHyphens w:val="true"/>
        <w:spacing w:lineRule="auto" w:line="276" w:before="0" w:after="0"/>
        <w:jc w:val="both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tabs>
          <w:tab w:val="clear" w:pos="708"/>
          <w:tab w:val="left" w:pos="1327" w:leader="none"/>
          <w:tab w:val="center" w:pos="4607" w:leader="none"/>
        </w:tabs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Пояснительная записка</w:t>
      </w:r>
      <w:bookmarkStart w:id="0" w:name="_Hlk227681183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проекту постановления Правительства Карачаево-Черкесской Республики «О проекте закона Карачаево-Черкесской Республики «О переводе земельных участков из категории земель сельскохозяйственного назначения в другую категорию»</w:t>
      </w:r>
      <w:bookmarkEnd w:id="0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Проект постановления Правительства Карачаево-Черкесской Республики «О проекте закона Карачаево-Черкесской Республики «О переводе земельных участков из категории земель сельскохозяйственного назначения в другую категорию» (далее - Проект), разработан в соответствии с планом нормативно-правовой деятельности Правительства Карачаево-Черкесской Республики на август 2026 года.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Пунктом 2 части 1 статьи 8 Земельного кодекса Российской Федерации установлено, что перевод земель из одной категории в другую осуществляется в отношении земель, находящихся в собственности субъектов Российской Федерации, если иное не предусмотрено данным Кодексом и другими федеральными законами, - исполнительными органами субъектов Российской Федерации. Порядок перевода земель из одной категории в другую устанавливается федеральными законами.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Согласно части 9 статьи 3 Федерального закона от 21.12.2004 № 172-ФЗ «О переводе земель или земельных участков из одной категории в другую» акт о переводе земель или земельных участков в отношении земель сельскохозяйственного назначения или земельных участков в составе таких земель, за исключением земель, находящихся в федеральной собственности, принимается исполнительным органом субъекта Российской Федерации в соответствии с законом субъекта Российской Федерации, предусматривающим перевод земель сельскохозяйственного назначения или земельных участков в составе таких земель из одной категории в другую.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Пунктом 1 части 2 статьи 2 Закона Карачаево-Черкесской Республики от 09.12.2003 № 61-РЗ «Особенности регулирования земельных отношений в Карачаево-Черкесской Республике» установлено, что перевод земель из одной категории в другую осуществляется в отношении земель, находящихся в государственной собственности Карачаево-Черкесской Республики - исполнительным органом Карачаево-Черкесской Республики, осуществляющим функции в области приватизации и полномочия собственника, в том числе, права акционера в сфере управления государственной собственностью Карачаево-Черкесской Республики.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Согласно пункту 11.4 статьи 3 Закона Карачаево-Черкесской Республики от 09.12.2003 № 61-РЗ «Особенности регулирования земельных отношений в Карачаево-Черкесской Республике» к полномочиям Народного Собрания (Парламента) Карачаево-Черкесской Республики в области земельных отношений относится в том числе принятие законов, предусматривающих перевод земель сельскохозяйственного назначения или земельных участков в составе таких земель из одной категории в другую, за исключением земель, находящихся в федеральной собственности.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со статьей 39 Закона Карачаево-Черкесской Республики от 06.01.1998 № 371-XXII «О Правительстве Карачаево-Черкесской Республики» Правительству Карачаево-Черкесской Республики принадлежит право законодательной инициативы в Народном Собрании (Парламенте) Карачаево-Черкесской Республики. Право законодательной инициативы Правительство Карачаево-Черкесской Республики осуществляет посредством внесения законопроектов в Народное Собрание (Парламент) Карачаево-Черкесской Республики или поправок, замечаний к внесенным законопроектам.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Пунктом 1 распоряжения Правительства Карачаево-Черкесской Респуб-лики от 08.05.2024 № 181-р «О проведении мероприятий по изъятию земельных участков для строительства объектов аэродромной и аэропортовой инфраструктуры аэропортового комплекса «Архыз» Министерство определено уполномоченным органом исполнительной власти Карачаево-Черкесской Республики на осуществление мероприятий по изъятию земельных участков для строительства объектов аэродромной и аэропортовой инфраструктуры аэропортового комплекса «Архыз».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Согласно пункту 1 постановления Правительства Карачаево-Черкесской Республики от 30.10.2024 № 260 «Об изъятии земельных участков для строительства объектов аэродромной и аэропортовой инфраструктуры аэропортового комплекса «Архыз» изъяты для государственных нужд Карачаево-Черкесской Республики - для строительства и использования (эксплуатации) нового аэропортового комплекса «Архыз» земельные участки, отображенные в схеме территориального планирования Карачаево-Черкесской Республики в области транспорта (железнодорожного, водного, воздушного), автомобильных дорог регионального или межмуниципального значения, утвержденной постановлением Правительства Карачаево-Черкесской Республики от 05.10.2024 № 238, согласно приложению к данному постановлению.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 В целях реализации </w:t>
      </w:r>
      <w:bookmarkStart w:id="1" w:name="_Hlk230882097"/>
      <w:r>
        <w:rPr>
          <w:rFonts w:cs="Times New Roman" w:ascii="Times New Roman" w:hAnsi="Times New Roman"/>
          <w:sz w:val="28"/>
          <w:szCs w:val="28"/>
        </w:rPr>
        <w:t>Концессионного соглашения на проектирование, строительство и использование (эксплуатацию) нового аэропортового комплекса «Архыз», согласованного постановлением Президиума Народного Собрания (Парламента) Карачаево-Черкесской Республики от 15.07.2024 № 144, Проектом предлагается одобрить проект закона Карачаево-Черкесской Республики «О переводе земельных участков из категории земель сельскохозяйственного назначения в другую категорию» и внести его на рассмотрение очередной сессии Народного Собрания (Парламента) Карачаево-Черкесской Республики.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Законопроектом предлагается перевести из категории земель сельскохозяйственного назначения в категорию земель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47 земельных участков.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Министерством имущественных и земельных отношений Карачаево-Черкесской Республики планируется установление </w:t>
      </w:r>
      <w:bookmarkStart w:id="2" w:name="_GoBack"/>
      <w:bookmarkEnd w:id="2"/>
      <w:r>
        <w:rPr>
          <w:rFonts w:cs="Times New Roman" w:ascii="Times New Roman" w:hAnsi="Times New Roman"/>
          <w:sz w:val="28"/>
          <w:szCs w:val="28"/>
        </w:rPr>
        <w:t>в отношении земельных участков вида разрешенного использования «воздушный транспорт», для последующего предоставления в аренду Обществу с ограниченной ответственностью «Архызаэроинвест».</w:t>
      </w:r>
      <w:bookmarkEnd w:id="1"/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Принятие настоящего Проекта не потребует внесения изменений, признания утратившим силу иных нормативно-правовых актов Карачаево-Черкесской Республики.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 Реализация данного Проекта не потребует выделения дополнительных средств республиканского бюджета на его реализацию и не приведет к образованию выпадающих доходов республиканского и муниципальных бюджетов. Соответственно Законом Карачаево-Черкесской Республики от 29.12.2025 № 91-РЗ «О республиканском бюджете Карачаево-Черкесской Республики на 2026 год и на плановый период 2027 и 2028 годов» не предусмотрено выделение средств на реализацию Проекта.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И.о. Министра имущественных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 земельных отношений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Карачаево-Черкесской Республики                                                 Р.Л. Агирбов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Исполнитель:</w:t>
      </w:r>
    </w:p>
    <w:p>
      <w:pPr>
        <w:pStyle w:val="Normal"/>
        <w:spacing w:lineRule="auto" w:line="240" w:before="0"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Консультант отдела управления </w:t>
        <w:br/>
        <w:t xml:space="preserve">и приватизации земельных участков </w:t>
      </w:r>
    </w:p>
    <w:p>
      <w:pPr>
        <w:pStyle w:val="Normal"/>
        <w:spacing w:lineRule="auto" w:line="240" w:before="0"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Министерства имущественных </w:t>
        <w:br/>
        <w:t>и земельных отношений КЧР     _________________________  Ф.С. Бадахова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Тел.: 8 (8782) 26-10-85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 юридического отдела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Министерства имущественных и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земельных отношений КЧР ______________________________ Р.М. Расулов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>Тел.: 8(8782) 28-16-28</w:t>
      </w:r>
      <w:r>
        <w:br w:type="page"/>
      </w:r>
    </w:p>
    <w:p>
      <w:pPr>
        <w:pStyle w:val="Normal"/>
        <w:spacing w:lineRule="auto" w:line="240" w:before="0" w:after="0"/>
        <w:ind w:left="5387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                                            </w:t>
      </w:r>
      <w:r>
        <w:rPr>
          <w:rFonts w:cs="Times New Roman" w:ascii="Times New Roman" w:hAnsi="Times New Roman"/>
          <w:bCs/>
          <w:sz w:val="28"/>
          <w:szCs w:val="28"/>
        </w:rPr>
        <w:t>Проект</w:t>
      </w:r>
    </w:p>
    <w:p>
      <w:pPr>
        <w:pStyle w:val="Normal"/>
        <w:spacing w:lineRule="auto" w:line="240" w:before="0" w:after="0"/>
        <w:ind w:left="5387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cs="Times New Roman" w:ascii="Times New Roman" w:hAnsi="Times New Roman"/>
          <w:b/>
          <w:sz w:val="36"/>
          <w:szCs w:val="36"/>
        </w:rPr>
        <w:t>ЗАКОН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cs="Times New Roman" w:ascii="Times New Roman" w:hAnsi="Times New Roman"/>
          <w:b/>
          <w:sz w:val="36"/>
          <w:szCs w:val="36"/>
        </w:rPr>
        <w:t>КАРАЧАЕВО-ЧЕРКЕССКОЙ РЕСПУБЛИКИ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32"/>
          <w:szCs w:val="32"/>
        </w:rPr>
        <w:t>О переводе земельных участков из категории земель сельскохозяйственного назначения в другую категорию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</w:r>
    </w:p>
    <w:p>
      <w:pPr>
        <w:pStyle w:val="Normal"/>
        <w:suppressAutoHyphens w:val="true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Принят Народным Собранием (Парламентом)</w:t>
      </w:r>
    </w:p>
    <w:p>
      <w:pPr>
        <w:pStyle w:val="Normal"/>
        <w:suppressAutoHyphens w:val="true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Карачаево-Черкесской Республики                                                              2026 г.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</w:r>
    </w:p>
    <w:p>
      <w:pPr>
        <w:pStyle w:val="Normal"/>
        <w:spacing w:lineRule="auto" w:line="240" w:before="0" w:after="57"/>
        <w:ind w:firstLine="709"/>
        <w:jc w:val="both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Статья 1.</w:t>
      </w:r>
    </w:p>
    <w:p>
      <w:pPr>
        <w:pStyle w:val="Normal"/>
        <w:spacing w:lineRule="auto" w:line="240" w:before="0" w:after="85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 соответствии с Земельным кодексом Российской Федерации, Федеральным законом от 21 декабря 2004г. № 172-ФЗ «О переводе земель </w:t>
        <w:br/>
        <w:t xml:space="preserve">или земельных участков из одной категории в другую», Законом </w:t>
        <w:br/>
        <w:t xml:space="preserve">Карачаево–Черкесской Республики от 09 декабря 2003г. № 61-РЗ «Особенности регулирования земельных отношений в Карачаево-Черкесской Республике», в целях реализации Концессионного соглашения </w:t>
      </w:r>
      <w:r>
        <w:rPr>
          <w:rFonts w:eastAsia="Times New Roman" w:cs="Times New Roman" w:ascii="Times New Roman" w:hAnsi="Times New Roman"/>
          <w:sz w:val="28"/>
          <w:szCs w:val="24"/>
          <w:lang w:eastAsia="ru-RU"/>
        </w:rPr>
        <w:t>на проектирование, строительство и использование (эксплуатацию) нового аэропортового комплекса «Архыз»</w:t>
      </w:r>
      <w:r>
        <w:rPr>
          <w:rFonts w:eastAsia="Calibri" w:cs="Times New Roman" w:ascii="Times New Roman" w:hAnsi="Times New Roman"/>
          <w:sz w:val="28"/>
          <w:szCs w:val="28"/>
        </w:rPr>
        <w:t xml:space="preserve">, согласованного Постановлением Президиума Народного Собрания (Парламента) Карачаево-Черкесской Республики от 15 июля 2024г. № 144,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</w:t>
      </w:r>
      <w:r>
        <w:rPr>
          <w:rFonts w:cs="Times New Roman" w:ascii="Times New Roman" w:hAnsi="Times New Roman"/>
          <w:sz w:val="28"/>
          <w:szCs w:val="28"/>
        </w:rPr>
        <w:t xml:space="preserve">еревести </w:t>
      </w:r>
      <w:r>
        <w:rPr>
          <w:rFonts w:eastAsia="Times New Roman" w:cs="Times New Roman" w:ascii="Times New Roman" w:hAnsi="Times New Roman"/>
          <w:color w:val="000000"/>
          <w:sz w:val="28"/>
          <w:szCs w:val="24"/>
          <w:lang w:eastAsia="ru-RU"/>
        </w:rPr>
        <w:t xml:space="preserve">из </w:t>
      </w:r>
      <w:bookmarkStart w:id="3" w:name="_Hlk226641604"/>
      <w:r>
        <w:rPr>
          <w:rFonts w:eastAsia="Times New Roman" w:cs="Times New Roman" w:ascii="Times New Roman" w:hAnsi="Times New Roman"/>
          <w:color w:val="000000"/>
          <w:sz w:val="28"/>
          <w:szCs w:val="24"/>
          <w:lang w:eastAsia="ru-RU"/>
        </w:rPr>
        <w:t xml:space="preserve">категории земель сельскохозяйственного назначения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категорию земель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</w:t>
      </w:r>
      <w:r>
        <w:rPr>
          <w:rFonts w:eastAsia="Aptos" w:cs="Times New Roman" w:ascii="Times New Roman" w:hAnsi="Times New Roman"/>
          <w:color w:val="auto"/>
          <w:kern w:val="2"/>
          <w:sz w:val="28"/>
          <w:szCs w:val="28"/>
          <w:lang w:val="ru-RU" w:eastAsia="en-US" w:bidi="ar-SA"/>
          <w14:ligatures w14:val="standardContextual"/>
        </w:rPr>
        <w:t>азначения</w:t>
      </w:r>
      <w:bookmarkEnd w:id="3"/>
      <w:r>
        <w:rPr>
          <w:rFonts w:eastAsia="Aptos" w:cs="Times New Roman" w:ascii="Times New Roman" w:hAnsi="Times New Roman"/>
          <w:color w:val="auto"/>
          <w:kern w:val="2"/>
          <w:sz w:val="28"/>
          <w:szCs w:val="28"/>
          <w:lang w:val="ru-RU" w:eastAsia="en-US" w:bidi="ar-SA"/>
          <w14:ligatures w14:val="standardContextual"/>
        </w:rPr>
        <w:t>:</w:t>
      </w:r>
    </w:p>
    <w:p>
      <w:pPr>
        <w:pStyle w:val="Normal"/>
        <w:spacing w:lineRule="auto" w:line="240" w:before="0" w:after="85"/>
        <w:ind w:firstLine="709"/>
        <w:jc w:val="both"/>
        <w:rPr/>
      </w:pPr>
      <w:bookmarkStart w:id="4" w:name="_Hlk230868018"/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1) </w:t>
      </w:r>
      <w:bookmarkStart w:id="5" w:name="_Hlk230872503"/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>земельный участок</w:t>
      </w:r>
      <w:bookmarkEnd w:id="5"/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 с кадастровым номером </w:t>
      </w:r>
      <w:bookmarkEnd w:id="4"/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09:06:0020802:3693 </w:t>
        <w:br/>
        <w:t xml:space="preserve">из категории земель сельскохозяйственного назначения, с видом </w:t>
        <w:br/>
        <w:t>разрешенного использования «сельскохозяйственное использование», площадью 504 кв. м</w:t>
      </w:r>
      <w:bookmarkStart w:id="6" w:name="_Hlk233219654"/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, </w:t>
      </w:r>
      <w:bookmarkStart w:id="7" w:name="_Hlk230873923"/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>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</w:t>
      </w:r>
      <w:bookmarkEnd w:id="6"/>
      <w:bookmarkEnd w:id="7"/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>;</w:t>
      </w:r>
    </w:p>
    <w:p>
      <w:pPr>
        <w:pStyle w:val="Normal"/>
        <w:spacing w:lineRule="auto" w:line="240" w:before="0" w:after="85"/>
        <w:ind w:firstLine="709"/>
        <w:jc w:val="both"/>
        <w:rPr/>
      </w:pP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2) земельный участок с кадастровым номером 09:06:0020802:3703 </w:t>
        <w:br/>
        <w:t xml:space="preserve">из категории земель сельскохозяйственного назначения, с видом </w:t>
        <w:br/>
        <w:t>разрешенного использования «сельскохозяйственное использование», площадью 3 160 114 кв. м, 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>
      <w:pPr>
        <w:pStyle w:val="Normal"/>
        <w:widowControl w:val="false"/>
        <w:spacing w:lineRule="auto" w:line="240" w:before="0" w:after="85"/>
        <w:ind w:firstLine="709"/>
        <w:jc w:val="both"/>
        <w:rPr/>
      </w:pP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3) земельный участок с кадастровым номером 09:06:0020802:3678 </w:t>
        <w:br/>
        <w:t xml:space="preserve">из категории земель сельскохозяйственного назначения, с видом </w:t>
        <w:br/>
        <w:t>разрешенного использования «сельскохозяйственное использование», площадью 274 кв. м, 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>
      <w:pPr>
        <w:pStyle w:val="Normal"/>
        <w:widowControl w:val="false"/>
        <w:spacing w:lineRule="auto" w:line="240" w:before="0" w:after="85"/>
        <w:ind w:firstLine="709"/>
        <w:jc w:val="both"/>
        <w:rPr/>
      </w:pP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4) земельный участок с кадастровым номером 09:06:0020802:3665 </w:t>
        <w:br/>
        <w:t xml:space="preserve">из категории земель сельскохозяйственного назначения, с видом </w:t>
        <w:br/>
        <w:t>разрешенного использования «сельскохозяйственное использование», площадью 15 050 кв. м, 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>
      <w:pPr>
        <w:pStyle w:val="Normal"/>
        <w:widowControl w:val="false"/>
        <w:spacing w:lineRule="auto" w:line="240" w:before="0" w:after="85"/>
        <w:ind w:firstLine="709"/>
        <w:jc w:val="both"/>
        <w:rPr/>
      </w:pP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5) земельный участок с кадастровым номером 09:06:0020802:3543 </w:t>
        <w:br/>
        <w:t xml:space="preserve">из категории земель сельскохозяйственного назначения, с видом </w:t>
        <w:br/>
        <w:t>разрешенного использования «сельскохозяйственное использование», площадью 2 205 кв. м, 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>
      <w:pPr>
        <w:pStyle w:val="Normal"/>
        <w:widowControl w:val="false"/>
        <w:spacing w:lineRule="auto" w:line="240" w:before="0" w:after="85"/>
        <w:ind w:firstLine="709"/>
        <w:jc w:val="both"/>
        <w:rPr/>
      </w:pP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6) земельный участок с кадастровым номером 09:06:0020802:3613 </w:t>
        <w:br/>
        <w:t xml:space="preserve">из категории земель сельскохозяйственного назначения, с видом </w:t>
        <w:br/>
        <w:t>разрешенного использования «сельскохозяйственное использование», площадью 1 757 кв. м, 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>
      <w:pPr>
        <w:pStyle w:val="Normal"/>
        <w:widowControl w:val="false"/>
        <w:spacing w:lineRule="auto" w:line="240" w:before="0" w:after="85"/>
        <w:ind w:firstLine="709"/>
        <w:jc w:val="both"/>
        <w:rPr/>
      </w:pP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7) земельный участок с кадастровым номером 09:06:0020802:3667 </w:t>
        <w:br/>
        <w:t xml:space="preserve">из категории земель сельскохозяйственного назначения, с видом </w:t>
        <w:br/>
        <w:t>разрешенного использования «сельскохозяйственное использование», площадью 4 001 кв. м, 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>
      <w:pPr>
        <w:pStyle w:val="Normal"/>
        <w:widowControl w:val="false"/>
        <w:spacing w:lineRule="auto" w:line="240" w:before="0" w:after="85"/>
        <w:ind w:firstLine="709"/>
        <w:jc w:val="both"/>
        <w:rPr/>
      </w:pP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8) земельный участок с кадастровым номером 09:06:0020802:3674 </w:t>
        <w:br/>
        <w:t xml:space="preserve">из категории земель сельскохозяйственного назначения, с видом </w:t>
        <w:br/>
        <w:t>разрешенного использования «сельскохозяйственное использование», площадью 44 183 кв. м, 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>
      <w:pPr>
        <w:pStyle w:val="Normal"/>
        <w:widowControl w:val="false"/>
        <w:spacing w:lineRule="auto" w:line="240" w:before="0" w:after="85"/>
        <w:ind w:firstLine="709"/>
        <w:jc w:val="both"/>
        <w:rPr/>
      </w:pP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9) земельный участок с кадастровым номером 09:06:0020802:3688 </w:t>
        <w:br/>
        <w:t xml:space="preserve">из категории земель сельскохозяйственного назначения, с видом </w:t>
        <w:br/>
        <w:t>разрешенного использования «сельскохозяйственное использование», площадью 44 818 кв. м, 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>
      <w:pPr>
        <w:pStyle w:val="Normal"/>
        <w:widowControl w:val="false"/>
        <w:spacing w:lineRule="auto" w:line="240" w:before="0" w:after="85"/>
        <w:ind w:firstLine="709"/>
        <w:jc w:val="both"/>
        <w:rPr/>
      </w:pP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10) земельный участок с кадастровым номером 09:06:0020802:3653 </w:t>
        <w:br/>
        <w:t xml:space="preserve">из категории земель сельскохозяйственного назначения, с видом </w:t>
        <w:br/>
        <w:t>разрешенного использования «сельскохозяйственное использование», площадью 17 149 кв. м, 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>
      <w:pPr>
        <w:pStyle w:val="Normal"/>
        <w:widowControl w:val="false"/>
        <w:spacing w:lineRule="auto" w:line="240" w:before="0" w:after="85"/>
        <w:ind w:firstLine="709"/>
        <w:jc w:val="both"/>
        <w:rPr/>
      </w:pP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11) земельный участок с кадастровым номером 09:06:0020802:3670 из категории земель сельскохозяйственного назначения, с видом </w:t>
        <w:br/>
        <w:t>разрешенного использования «сельскохозяйственное использование», площадью 5 804 кв. м, 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>
      <w:pPr>
        <w:pStyle w:val="Normal"/>
        <w:widowControl w:val="false"/>
        <w:spacing w:lineRule="auto" w:line="240" w:before="0" w:after="85"/>
        <w:ind w:firstLine="709"/>
        <w:jc w:val="both"/>
        <w:rPr/>
      </w:pP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12) земельный участок с кадастровым номером 09:06:0020802:3659 </w:t>
        <w:br/>
        <w:t xml:space="preserve">из категории земель сельскохозяйственного назначения, с видом </w:t>
        <w:br/>
        <w:t>разрешенного использования «сельскохозяйственное использование», площадью 28 761 кв. м, 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>
      <w:pPr>
        <w:pStyle w:val="Normal"/>
        <w:widowControl w:val="false"/>
        <w:spacing w:lineRule="auto" w:line="240" w:before="0" w:after="85"/>
        <w:ind w:firstLine="709"/>
        <w:jc w:val="both"/>
        <w:rPr/>
      </w:pP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13) земельный участок с кадастровым номером 09:06:0020802:3669 </w:t>
        <w:br/>
        <w:t xml:space="preserve">из категории земель сельскохозяйственного назначения, с видом </w:t>
        <w:br/>
        <w:t>разрешенного использования «сельскохозяйственное использование», площадью 1 696 кв. м, 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>
      <w:pPr>
        <w:pStyle w:val="Normal"/>
        <w:widowControl w:val="false"/>
        <w:spacing w:lineRule="auto" w:line="240" w:before="0" w:after="85"/>
        <w:ind w:firstLine="709"/>
        <w:jc w:val="both"/>
        <w:rPr/>
      </w:pP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14) земельный участок с кадастровым номером 09:06:0020802:3686 </w:t>
        <w:br/>
        <w:t xml:space="preserve">из категории земель сельскохозяйственного назначения, с видом </w:t>
        <w:br/>
        <w:t>разрешенного использования «сельскохозяйственное использование», площадью 8 780 кв. м, 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>
      <w:pPr>
        <w:pStyle w:val="Normal"/>
        <w:widowControl w:val="false"/>
        <w:spacing w:lineRule="auto" w:line="240" w:before="0" w:after="85"/>
        <w:ind w:firstLine="709"/>
        <w:jc w:val="both"/>
        <w:rPr/>
      </w:pP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15) земельный участок с кадастровым номером 09:06:0020802:3691 </w:t>
        <w:br/>
        <w:t xml:space="preserve">из категории земель сельскохозяйственного назначения, с видом </w:t>
        <w:br/>
        <w:t>разрешенного использования «сельскохозяйственное использование», площадью 16 754 кв. м, 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>
      <w:pPr>
        <w:pStyle w:val="Normal"/>
        <w:widowControl w:val="false"/>
        <w:spacing w:lineRule="auto" w:line="240" w:before="0" w:after="85"/>
        <w:ind w:firstLine="709"/>
        <w:jc w:val="both"/>
        <w:rPr/>
      </w:pP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16) земельный участок с кадастровым номером 09:06:0020802:3683 </w:t>
        <w:br/>
        <w:t xml:space="preserve">из категории земель сельскохозяйственного назначения, с видом </w:t>
        <w:br/>
        <w:t xml:space="preserve">разрешенного использования «сельскохозяйственное использование», площадью </w:t>
      </w:r>
      <w:bookmarkStart w:id="8" w:name="_GoBack_Копия_1"/>
      <w:bookmarkEnd w:id="8"/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>9 361 кв. м, 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>
      <w:pPr>
        <w:pStyle w:val="Normal"/>
        <w:widowControl w:val="false"/>
        <w:spacing w:lineRule="auto" w:line="240" w:before="0" w:after="85"/>
        <w:ind w:firstLine="709"/>
        <w:jc w:val="both"/>
        <w:rPr/>
      </w:pP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17) земельный участок с кадастровым номером 09:06:0020802:3692 </w:t>
        <w:br/>
        <w:t xml:space="preserve">из категории земель сельскохозяйственного назначения, с видом </w:t>
        <w:br/>
        <w:t>разрешенного использования «сельскохозяйственное использование», площадью 750 070 кв. м, 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>
      <w:pPr>
        <w:pStyle w:val="Normal"/>
        <w:widowControl w:val="false"/>
        <w:spacing w:lineRule="auto" w:line="240" w:before="0" w:after="85"/>
        <w:ind w:firstLine="709"/>
        <w:jc w:val="both"/>
        <w:rPr/>
      </w:pP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18) земельный участок с кадастровым номером 09:06:0020803:126 </w:t>
        <w:br/>
        <w:t xml:space="preserve">из категории земель сельскохозяйственного назначения, с видом </w:t>
        <w:br/>
        <w:t>разрешенного использования «земельные участки (территории) общего пользования», площадью 133 кв. м, 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>
      <w:pPr>
        <w:pStyle w:val="Normal"/>
        <w:widowControl w:val="false"/>
        <w:spacing w:lineRule="auto" w:line="240" w:before="0" w:after="85"/>
        <w:ind w:firstLine="709"/>
        <w:jc w:val="both"/>
        <w:rPr/>
      </w:pP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19) земельный участок с кадастровым номером 09:06:0020803:125 </w:t>
        <w:br/>
        <w:t xml:space="preserve">из категории земель сельскохозяйственного назначения, с видом </w:t>
        <w:br/>
        <w:t>разрешенного использования «сельскохозяйственное использование», площадью 12675 кв. м, 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>
      <w:pPr>
        <w:pStyle w:val="Normal"/>
        <w:widowControl w:val="false"/>
        <w:spacing w:lineRule="auto" w:line="240" w:before="0" w:after="85"/>
        <w:ind w:firstLine="709"/>
        <w:jc w:val="both"/>
        <w:rPr/>
      </w:pP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20) земельный участок с кадастровым номером 09:06:0020802:859 </w:t>
        <w:br/>
        <w:t xml:space="preserve">из категории земель сельскохозяйственного назначения, с видом </w:t>
        <w:br/>
        <w:t>разрешенного использования «сельскохозяйственное использование», площадью 22783 кв. м, 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>
      <w:pPr>
        <w:pStyle w:val="Normal"/>
        <w:spacing w:lineRule="auto" w:line="240" w:before="0" w:after="85"/>
        <w:ind w:firstLine="709"/>
        <w:jc w:val="both"/>
        <w:rPr/>
      </w:pP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21) земельный участок с кадастровым номером 09:06:0020802:3246 </w:t>
        <w:br/>
        <w:t xml:space="preserve">из категории земель сельскохозяйственного назначения, с видом </w:t>
        <w:br/>
        <w:t>разрешенного использования «сельскохозяйственное использование», площадью 7539 кв. м, 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>
      <w:pPr>
        <w:pStyle w:val="Normal"/>
        <w:spacing w:lineRule="auto" w:line="240" w:before="0" w:after="85"/>
        <w:ind w:firstLine="709"/>
        <w:jc w:val="both"/>
        <w:rPr/>
      </w:pP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22) земельный участок с кадастровым номером </w:t>
      </w:r>
      <w:r>
        <w:rPr>
          <w:rFonts w:eastAsia="Aptos" w:cs="Times New Roman" w:ascii="Times New Roman" w:hAnsi="Times New Roman"/>
          <w:color w:val="000000"/>
          <w:kern w:val="2"/>
          <w:sz w:val="28"/>
          <w:szCs w:val="28"/>
          <w14:ligatures w14:val="standardContextual"/>
        </w:rPr>
        <w:t xml:space="preserve">09:06:0020802:3238 </w:t>
        <w:br/>
      </w: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из категории земель сельскохозяйственного назначения, с видом </w:t>
        <w:br/>
        <w:t>разрешенного использования «сельскохозяйственное использование», площадью 18202 кв. м, 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>
      <w:pPr>
        <w:pStyle w:val="Normal"/>
        <w:spacing w:lineRule="auto" w:line="240" w:before="0" w:after="85"/>
        <w:ind w:firstLine="709"/>
        <w:jc w:val="both"/>
        <w:rPr/>
      </w:pP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23) земельный участок с кадастровым номером </w:t>
      </w:r>
      <w:r>
        <w:rPr>
          <w:rFonts w:eastAsia="Aptos" w:cs="Times New Roman" w:ascii="Times New Roman" w:hAnsi="Times New Roman"/>
          <w:color w:val="000000"/>
          <w:kern w:val="2"/>
          <w:sz w:val="28"/>
          <w:szCs w:val="28"/>
          <w14:ligatures w14:val="standardContextual"/>
        </w:rPr>
        <w:t xml:space="preserve">09:06:0020802:1625 </w:t>
        <w:br/>
      </w: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из категории земель сельскохозяйственного назначения, с видом </w:t>
        <w:br/>
        <w:t>разрешенного использования «сельскохозяйственное использование», площадью 18202 кв. м, 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>
      <w:pPr>
        <w:pStyle w:val="Normal"/>
        <w:spacing w:lineRule="auto" w:line="240" w:before="0" w:after="85"/>
        <w:ind w:firstLine="709"/>
        <w:jc w:val="both"/>
        <w:rPr/>
      </w:pP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24) земельный участок с кадастровым номером </w:t>
      </w:r>
      <w:r>
        <w:rPr>
          <w:rFonts w:eastAsia="Aptos" w:cs="Times New Roman" w:ascii="Times New Roman" w:hAnsi="Times New Roman"/>
          <w:color w:val="000000"/>
          <w:kern w:val="2"/>
          <w:sz w:val="28"/>
          <w:szCs w:val="28"/>
          <w14:ligatures w14:val="standardContextual"/>
        </w:rPr>
        <w:t xml:space="preserve">09:06:0020802:1696 </w:t>
        <w:br/>
      </w: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из категории земель сельскохозяйственного назначения, с видом </w:t>
        <w:br/>
        <w:t>разрешенного использования «сельскохозяйственное использование», площадью 18202 кв. м, 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>
      <w:pPr>
        <w:pStyle w:val="Normal"/>
        <w:spacing w:lineRule="auto" w:line="240" w:before="0" w:after="85"/>
        <w:ind w:firstLine="709"/>
        <w:jc w:val="both"/>
        <w:rPr/>
      </w:pP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25) земельный участок с кадастровым номером </w:t>
      </w:r>
      <w:r>
        <w:rPr>
          <w:rFonts w:eastAsia="Aptos" w:cs="Times New Roman" w:ascii="Times New Roman" w:hAnsi="Times New Roman"/>
          <w:color w:val="000000"/>
          <w:kern w:val="2"/>
          <w:sz w:val="28"/>
          <w:szCs w:val="28"/>
          <w14:ligatures w14:val="standardContextual"/>
        </w:rPr>
        <w:t xml:space="preserve">09:06:0020802:832 </w:t>
        <w:br/>
      </w: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из категории земель сельскохозяйственного назначения, с видом </w:t>
        <w:br/>
        <w:t>разрешенного использования «сельскохозяйственное использование», площадью 17545 кв. м, 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>
      <w:pPr>
        <w:pStyle w:val="Normal"/>
        <w:spacing w:lineRule="auto" w:line="240" w:before="0" w:after="85"/>
        <w:ind w:firstLine="709"/>
        <w:jc w:val="both"/>
        <w:rPr/>
      </w:pP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26) земельный участок с кадастровым номером </w:t>
      </w:r>
      <w:r>
        <w:rPr>
          <w:rFonts w:eastAsia="Aptos" w:cs="Times New Roman" w:ascii="Times New Roman" w:hAnsi="Times New Roman"/>
          <w:color w:val="000000"/>
          <w:kern w:val="2"/>
          <w:sz w:val="28"/>
          <w:szCs w:val="28"/>
          <w14:ligatures w14:val="standardContextual"/>
        </w:rPr>
        <w:t xml:space="preserve">09:06:0020802:3246 </w:t>
        <w:br/>
      </w: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из категории земель сельскохозяйственного назначения, с видом </w:t>
        <w:br/>
        <w:t xml:space="preserve">разрешенного использования «сельскохозяйственное использование», площадью </w:t>
      </w:r>
      <w:r>
        <w:rPr>
          <w:rFonts w:eastAsia="Aptos" w:cs="Times New Roman" w:ascii="Times New Roman" w:hAnsi="Times New Roman"/>
          <w:i/>
          <w:iCs/>
          <w:kern w:val="2"/>
          <w:sz w:val="28"/>
          <w:szCs w:val="28"/>
          <w14:ligatures w14:val="standardContextual"/>
        </w:rPr>
        <w:t>7539</w:t>
      </w: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 кв. м, 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>
      <w:pPr>
        <w:pStyle w:val="Normal"/>
        <w:spacing w:lineRule="auto" w:line="240" w:before="0" w:after="85"/>
        <w:ind w:firstLine="709"/>
        <w:jc w:val="both"/>
        <w:rPr/>
      </w:pP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27) земельный участок с кадастровым номером </w:t>
      </w:r>
      <w:r>
        <w:rPr>
          <w:rFonts w:eastAsia="Aptos" w:cs="Times New Roman" w:ascii="Times New Roman" w:hAnsi="Times New Roman"/>
          <w:color w:val="000000"/>
          <w:kern w:val="2"/>
          <w:sz w:val="28"/>
          <w:szCs w:val="28"/>
          <w14:ligatures w14:val="standardContextual"/>
        </w:rPr>
        <w:t xml:space="preserve">09:06:0020802:1728 </w:t>
        <w:br/>
      </w: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из категории земель сельскохозяйственного назначения, с видом </w:t>
        <w:br/>
        <w:t>разрешенного использования «сельскохозяйственное использование», площадью 344 кв. м, 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>
      <w:pPr>
        <w:pStyle w:val="Normal"/>
        <w:spacing w:lineRule="auto" w:line="240" w:before="0" w:after="85"/>
        <w:ind w:firstLine="709"/>
        <w:jc w:val="both"/>
        <w:rPr/>
      </w:pP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28) земельный участок с кадастровым номером </w:t>
      </w:r>
      <w:r>
        <w:rPr>
          <w:rFonts w:eastAsia="Aptos" w:cs="Times New Roman" w:ascii="Times New Roman" w:hAnsi="Times New Roman"/>
          <w:color w:val="000000"/>
          <w:kern w:val="2"/>
          <w:sz w:val="28"/>
          <w:szCs w:val="28"/>
          <w14:ligatures w14:val="standardContextual"/>
        </w:rPr>
        <w:t xml:space="preserve">09:06:0020802:1729 </w:t>
        <w:br/>
      </w: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из категории земель сельскохозяйственного назначения, с видом </w:t>
        <w:br/>
        <w:t xml:space="preserve">разрешенного использования «сельскохозяйственное использование», площадью </w:t>
      </w:r>
      <w:r>
        <w:rPr>
          <w:rFonts w:eastAsia="Aptos" w:cs="Times New Roman" w:ascii="Times New Roman" w:hAnsi="Times New Roman"/>
          <w:i/>
          <w:iCs/>
          <w:kern w:val="2"/>
          <w:sz w:val="28"/>
          <w:szCs w:val="28"/>
          <w14:ligatures w14:val="standardContextual"/>
        </w:rPr>
        <w:t>351</w:t>
      </w: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 кв. м, 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>
      <w:pPr>
        <w:pStyle w:val="Normal"/>
        <w:spacing w:lineRule="auto" w:line="240" w:before="0" w:after="85"/>
        <w:ind w:firstLine="709"/>
        <w:jc w:val="both"/>
        <w:rPr/>
      </w:pP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29) земельный участок с кадастровым номером </w:t>
      </w:r>
      <w:r>
        <w:rPr>
          <w:rFonts w:eastAsia="Aptos" w:cs="Times New Roman" w:ascii="Times New Roman" w:hAnsi="Times New Roman"/>
          <w:color w:val="000000"/>
          <w:kern w:val="2"/>
          <w:sz w:val="28"/>
          <w:szCs w:val="28"/>
          <w14:ligatures w14:val="standardContextual"/>
        </w:rPr>
        <w:t xml:space="preserve">09:06:0020802:1730 </w:t>
        <w:br/>
      </w: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из категории земель сельскохозяйственного назначения, с видом </w:t>
        <w:br/>
        <w:t>разрешенного использования «сельскохозяйственное использование», площадью 370 кв. м, 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>
      <w:pPr>
        <w:pStyle w:val="Normal"/>
        <w:spacing w:lineRule="auto" w:line="240" w:before="0" w:after="85"/>
        <w:ind w:firstLine="709"/>
        <w:jc w:val="both"/>
        <w:rPr/>
      </w:pP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30) земельный участок с кадастровым номером </w:t>
      </w:r>
      <w:r>
        <w:rPr>
          <w:rFonts w:eastAsia="Aptos" w:cs="Times New Roman" w:ascii="Times New Roman" w:hAnsi="Times New Roman"/>
          <w:color w:val="000000"/>
          <w:kern w:val="2"/>
          <w:sz w:val="28"/>
          <w:szCs w:val="28"/>
          <w14:ligatures w14:val="standardContextual"/>
        </w:rPr>
        <w:t xml:space="preserve">09:06:0020802:1735 </w:t>
        <w:br/>
      </w: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из категории земель сельскохозяйственного назначения, с видом </w:t>
        <w:br/>
        <w:t>разрешенного использования «сельскохозяйственное использование», площадью 383 кв. м, 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>
      <w:pPr>
        <w:pStyle w:val="Normal"/>
        <w:spacing w:lineRule="auto" w:line="240" w:before="0" w:after="85"/>
        <w:ind w:firstLine="709"/>
        <w:jc w:val="both"/>
        <w:rPr/>
      </w:pP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31) земельный участок с кадастровым номером </w:t>
      </w:r>
      <w:r>
        <w:rPr>
          <w:rFonts w:eastAsia="Aptos" w:cs="Times New Roman" w:ascii="Times New Roman" w:hAnsi="Times New Roman"/>
          <w:color w:val="000000"/>
          <w:kern w:val="2"/>
          <w:sz w:val="28"/>
          <w:szCs w:val="28"/>
          <w14:ligatures w14:val="standardContextual"/>
        </w:rPr>
        <w:t xml:space="preserve">09:06:0020802:1732 </w:t>
        <w:br/>
      </w: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из категории земель сельскохозяйственного назначения, с видом </w:t>
        <w:br/>
        <w:t>разрешенного использования «сельскохозяйственное использование», площадью 396 кв. м, 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>
      <w:pPr>
        <w:pStyle w:val="Normal"/>
        <w:spacing w:lineRule="auto" w:line="240" w:before="0" w:after="85"/>
        <w:ind w:firstLine="709"/>
        <w:jc w:val="both"/>
        <w:rPr/>
      </w:pP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32) земельный участок с кадастровым номером </w:t>
      </w:r>
      <w:r>
        <w:rPr>
          <w:rFonts w:eastAsia="Aptos" w:cs="Times New Roman" w:ascii="Times New Roman" w:hAnsi="Times New Roman"/>
          <w:color w:val="000000"/>
          <w:kern w:val="2"/>
          <w:sz w:val="28"/>
          <w:szCs w:val="28"/>
          <w14:ligatures w14:val="standardContextual"/>
        </w:rPr>
        <w:t xml:space="preserve">09:06:0020802:1733 </w:t>
        <w:br/>
      </w: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из категории земель сельскохозяйственного назначения, с видом </w:t>
        <w:br/>
        <w:t>разрешенного использования «сельскохозяйственное использование», площадью 423 кв. м, 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>
      <w:pPr>
        <w:pStyle w:val="Normal"/>
        <w:spacing w:lineRule="auto" w:line="240" w:before="0" w:after="85"/>
        <w:ind w:firstLine="709"/>
        <w:jc w:val="both"/>
        <w:rPr/>
      </w:pP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33) земельный участок с кадастровым номером </w:t>
      </w:r>
      <w:r>
        <w:rPr>
          <w:rFonts w:eastAsia="Aptos" w:cs="Times New Roman" w:ascii="Times New Roman" w:hAnsi="Times New Roman"/>
          <w:color w:val="000000"/>
          <w:kern w:val="2"/>
          <w:sz w:val="28"/>
          <w:szCs w:val="28"/>
          <w14:ligatures w14:val="standardContextual"/>
        </w:rPr>
        <w:t xml:space="preserve">09:06:0020802:1734 </w:t>
        <w:br/>
      </w: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из категории земель сельскохозяйственного назначения, с видом </w:t>
        <w:br/>
        <w:t>разрешенного использования «сельскохозяйственное использование», площадью 944 кв. м, 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>
      <w:pPr>
        <w:pStyle w:val="Normal"/>
        <w:spacing w:lineRule="auto" w:line="240" w:before="0" w:after="85"/>
        <w:ind w:firstLine="709"/>
        <w:jc w:val="both"/>
        <w:rPr/>
      </w:pP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34) земельный участок с кадастровым номером </w:t>
      </w:r>
      <w:r>
        <w:rPr>
          <w:rFonts w:eastAsia="Aptos" w:cs="Times New Roman" w:ascii="Times New Roman" w:hAnsi="Times New Roman"/>
          <w:color w:val="000000"/>
          <w:kern w:val="2"/>
          <w:sz w:val="28"/>
          <w:szCs w:val="28"/>
          <w14:ligatures w14:val="standardContextual"/>
        </w:rPr>
        <w:t xml:space="preserve">09:06:0020802:1731 </w:t>
        <w:br/>
      </w: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из категории земель сельскохозяйственного назначения, с видом </w:t>
        <w:br/>
        <w:t>разрешенного использования «сельскохозяйственное использование», площадью 988 кв. м, 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>
      <w:pPr>
        <w:pStyle w:val="Normal"/>
        <w:spacing w:lineRule="auto" w:line="240" w:before="0" w:after="85"/>
        <w:ind w:firstLine="709"/>
        <w:jc w:val="both"/>
        <w:rPr/>
      </w:pP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35) земельный участок с кадастровым номером </w:t>
      </w:r>
      <w:r>
        <w:rPr>
          <w:rFonts w:eastAsia="Aptos" w:cs="Times New Roman" w:ascii="Times New Roman" w:hAnsi="Times New Roman"/>
          <w:color w:val="000000"/>
          <w:kern w:val="2"/>
          <w:sz w:val="28"/>
          <w:szCs w:val="28"/>
          <w14:ligatures w14:val="standardContextual"/>
        </w:rPr>
        <w:t xml:space="preserve">09:06:0020802:1473 </w:t>
        <w:br/>
      </w: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из категории земель сельскохозяйственного назначения, с видом </w:t>
        <w:br/>
        <w:t>разрешенного использования «сельскохозяйственное использование», площадью 508 кв. м, 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>
      <w:pPr>
        <w:pStyle w:val="Normal"/>
        <w:spacing w:lineRule="auto" w:line="240" w:before="0" w:after="85"/>
        <w:ind w:firstLine="709"/>
        <w:jc w:val="both"/>
        <w:rPr/>
      </w:pP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36) земельный участок с кадастровым номером </w:t>
      </w:r>
      <w:r>
        <w:rPr>
          <w:rFonts w:eastAsia="Aptos" w:cs="Times New Roman" w:ascii="Times New Roman" w:hAnsi="Times New Roman"/>
          <w:color w:val="000000"/>
          <w:kern w:val="2"/>
          <w:sz w:val="28"/>
          <w:szCs w:val="28"/>
          <w14:ligatures w14:val="standardContextual"/>
        </w:rPr>
        <w:t xml:space="preserve">09:06:0020802:1472 </w:t>
        <w:br/>
      </w: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из категории земель сельскохозяйственного назначения, с видом </w:t>
        <w:br/>
        <w:t>разрешенного использования «сельскохозяйственное использование», площадью 520 кв. м, 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>
      <w:pPr>
        <w:pStyle w:val="Normal"/>
        <w:spacing w:lineRule="auto" w:line="240" w:before="0" w:after="85"/>
        <w:ind w:firstLine="709"/>
        <w:jc w:val="both"/>
        <w:rPr/>
      </w:pP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37) земельный участок с кадастровым номером </w:t>
      </w:r>
      <w:r>
        <w:rPr>
          <w:rFonts w:eastAsia="Aptos" w:cs="Times New Roman" w:ascii="Times New Roman" w:hAnsi="Times New Roman"/>
          <w:color w:val="000000"/>
          <w:kern w:val="2"/>
          <w:sz w:val="28"/>
          <w:szCs w:val="28"/>
          <w14:ligatures w14:val="standardContextual"/>
        </w:rPr>
        <w:t xml:space="preserve">09:06:0020802:1792 </w:t>
        <w:br/>
      </w: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из категории земель сельскохозяйственного назначения, с видом </w:t>
        <w:br/>
        <w:t>разрешенного использования «сельскохозяйственное использование», площадью 529 кв. м, 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>
      <w:pPr>
        <w:pStyle w:val="Normal"/>
        <w:spacing w:lineRule="auto" w:line="240" w:before="0" w:after="85"/>
        <w:ind w:firstLine="709"/>
        <w:jc w:val="both"/>
        <w:rPr/>
      </w:pP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38) земельный участок с кадастровым номером </w:t>
      </w:r>
      <w:r>
        <w:rPr>
          <w:rFonts w:eastAsia="Aptos" w:cs="Times New Roman" w:ascii="Times New Roman" w:hAnsi="Times New Roman"/>
          <w:color w:val="000000"/>
          <w:kern w:val="2"/>
          <w:sz w:val="28"/>
          <w:szCs w:val="28"/>
          <w14:ligatures w14:val="standardContextual"/>
        </w:rPr>
        <w:t xml:space="preserve">09:06:0020802:535 </w:t>
        <w:br/>
      </w: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из категории земель сельскохозяйственного назначения, с видом </w:t>
        <w:br/>
        <w:t>разрешенного использования «сельскохозяйственное использование», площадью 3374 кв. м, 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>
      <w:pPr>
        <w:pStyle w:val="Normal"/>
        <w:spacing w:lineRule="auto" w:line="240" w:before="0" w:after="85"/>
        <w:ind w:firstLine="709"/>
        <w:jc w:val="both"/>
        <w:rPr/>
      </w:pP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39) земельный участок с кадастровым номером </w:t>
      </w:r>
      <w:r>
        <w:rPr>
          <w:rFonts w:eastAsia="Aptos" w:cs="Times New Roman" w:ascii="Times New Roman" w:hAnsi="Times New Roman"/>
          <w:color w:val="000000"/>
          <w:kern w:val="2"/>
          <w:sz w:val="28"/>
          <w:szCs w:val="28"/>
          <w14:ligatures w14:val="standardContextual"/>
        </w:rPr>
        <w:t xml:space="preserve">09:06:0020802:866 </w:t>
        <w:br/>
      </w: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из категории земель сельскохозяйственного назначения, с видом </w:t>
        <w:br/>
        <w:t>разрешенного использования «сельскохозяйственное использование», площадью 3706 кв. м, 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>
      <w:pPr>
        <w:pStyle w:val="Normal"/>
        <w:spacing w:lineRule="auto" w:line="240" w:before="0" w:after="85"/>
        <w:ind w:firstLine="709"/>
        <w:jc w:val="both"/>
        <w:rPr/>
      </w:pP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40) земельный участок с кадастровым номером </w:t>
      </w:r>
      <w:r>
        <w:rPr>
          <w:rFonts w:eastAsia="Aptos" w:cs="Times New Roman" w:ascii="Times New Roman" w:hAnsi="Times New Roman"/>
          <w:color w:val="000000"/>
          <w:kern w:val="2"/>
          <w:sz w:val="28"/>
          <w:szCs w:val="28"/>
          <w14:ligatures w14:val="standardContextual"/>
        </w:rPr>
        <w:t xml:space="preserve">09:06:0020802:859 </w:t>
        <w:br/>
      </w: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из категории земель сельскохозяйственного назначения, с видом </w:t>
        <w:br/>
        <w:t>разрешенного использования «сельскохозяйственное использование», площадью 22783 кв. м, 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>
      <w:pPr>
        <w:pStyle w:val="Normal"/>
        <w:spacing w:lineRule="auto" w:line="240" w:before="0" w:after="85"/>
        <w:ind w:firstLine="709"/>
        <w:jc w:val="both"/>
        <w:rPr/>
      </w:pP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41) земельный участок с кадастровым номером </w:t>
      </w:r>
      <w:r>
        <w:rPr>
          <w:rFonts w:eastAsia="Aptos" w:cs="Times New Roman" w:ascii="Times New Roman" w:hAnsi="Times New Roman"/>
          <w:color w:val="000000"/>
          <w:kern w:val="2"/>
          <w:sz w:val="28"/>
          <w:szCs w:val="28"/>
          <w14:ligatures w14:val="standardContextual"/>
        </w:rPr>
        <w:t xml:space="preserve">09:06:0020802:1059 </w:t>
        <w:br/>
      </w: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из категории земель сельскохозяйственного назначения, с видом </w:t>
        <w:br/>
        <w:t>разрешенного использования «сельскохозяйственное использование», площадью 1554 кв. м, 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>
      <w:pPr>
        <w:pStyle w:val="Normal"/>
        <w:spacing w:lineRule="auto" w:line="240" w:before="0" w:after="85"/>
        <w:ind w:firstLine="709"/>
        <w:jc w:val="both"/>
        <w:rPr/>
      </w:pP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42) земельный участок с кадастровым номером </w:t>
      </w:r>
      <w:r>
        <w:rPr>
          <w:rFonts w:eastAsia="Aptos" w:cs="Times New Roman" w:ascii="Times New Roman" w:hAnsi="Times New Roman"/>
          <w:color w:val="000000"/>
          <w:kern w:val="2"/>
          <w:sz w:val="28"/>
          <w:szCs w:val="28"/>
          <w14:ligatures w14:val="standardContextual"/>
        </w:rPr>
        <w:t xml:space="preserve">09:06:0020802:1060 </w:t>
        <w:br/>
      </w: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из категории земель сельскохозяйственного назначения, с видом </w:t>
        <w:br/>
        <w:t>разрешенного использования «сельскохозяйственное использование», площадью 1388 кв. м, 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>
      <w:pPr>
        <w:pStyle w:val="Normal"/>
        <w:spacing w:lineRule="auto" w:line="240" w:before="0" w:after="85"/>
        <w:ind w:firstLine="709"/>
        <w:jc w:val="both"/>
        <w:rPr/>
      </w:pP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43) земельный участок с кадастровым номером </w:t>
      </w:r>
      <w:r>
        <w:rPr>
          <w:rFonts w:eastAsia="Aptos" w:cs="Times New Roman" w:ascii="Times New Roman" w:hAnsi="Times New Roman"/>
          <w:color w:val="000000"/>
          <w:kern w:val="2"/>
          <w:sz w:val="28"/>
          <w:szCs w:val="28"/>
          <w14:ligatures w14:val="standardContextual"/>
        </w:rPr>
        <w:t xml:space="preserve">09:06:0020802:1061 </w:t>
        <w:br/>
      </w: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из категории земель сельскохозяйственного назначения, с видом </w:t>
        <w:br/>
        <w:t>разрешенного использования «сельскохозяйственное использование», площадью 1418 кв. м, 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>
      <w:pPr>
        <w:pStyle w:val="Normal"/>
        <w:spacing w:lineRule="auto" w:line="240" w:before="0" w:after="85"/>
        <w:ind w:firstLine="709"/>
        <w:jc w:val="both"/>
        <w:rPr/>
      </w:pP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44) земельный участок с кадастровым номером </w:t>
      </w:r>
      <w:r>
        <w:rPr>
          <w:rFonts w:eastAsia="Aptos" w:cs="Times New Roman" w:ascii="Times New Roman" w:hAnsi="Times New Roman"/>
          <w:color w:val="000000"/>
          <w:kern w:val="2"/>
          <w:sz w:val="28"/>
          <w:szCs w:val="28"/>
          <w14:ligatures w14:val="standardContextual"/>
        </w:rPr>
        <w:t xml:space="preserve">09:06:0020802:1062 </w:t>
        <w:br/>
      </w: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из категории земель сельскохозяйственного назначения, с видом </w:t>
        <w:br/>
        <w:t>разрешенного использования «сельскохозяйственное использование», площадью 1450 кв. м, 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>
      <w:pPr>
        <w:pStyle w:val="Normal"/>
        <w:spacing w:lineRule="auto" w:line="240" w:before="0" w:after="85"/>
        <w:ind w:firstLine="709"/>
        <w:jc w:val="both"/>
        <w:rPr/>
      </w:pP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45) земельный участок с кадастровым номером </w:t>
      </w:r>
      <w:r>
        <w:rPr>
          <w:rFonts w:eastAsia="Aptos" w:cs="Times New Roman" w:ascii="Times New Roman" w:hAnsi="Times New Roman"/>
          <w:color w:val="000000"/>
          <w:kern w:val="2"/>
          <w:sz w:val="28"/>
          <w:szCs w:val="28"/>
          <w14:ligatures w14:val="standardContextual"/>
        </w:rPr>
        <w:t xml:space="preserve">09:06:0020802:1599 </w:t>
        <w:br/>
      </w: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из категории земель сельскохозяйственного назначения, с видом </w:t>
        <w:br/>
        <w:t>разрешенного использования «сельскохозяйственное использование», площадью 1472 кв. м, 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>
      <w:pPr>
        <w:pStyle w:val="Normal"/>
        <w:spacing w:lineRule="auto" w:line="240" w:before="0" w:after="85"/>
        <w:ind w:firstLine="709"/>
        <w:jc w:val="both"/>
        <w:rPr/>
      </w:pP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46) земельный участок с кадастровым номером </w:t>
      </w:r>
      <w:r>
        <w:rPr>
          <w:rFonts w:eastAsia="Aptos" w:cs="Times New Roman" w:ascii="Times New Roman" w:hAnsi="Times New Roman"/>
          <w:color w:val="000000"/>
          <w:kern w:val="2"/>
          <w:sz w:val="28"/>
          <w:szCs w:val="28"/>
          <w14:ligatures w14:val="standardContextual"/>
        </w:rPr>
        <w:t xml:space="preserve">09:06:0020802:1715 </w:t>
        <w:br/>
      </w: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из категории земель сельскохозяйственного назначения, с видом </w:t>
        <w:br/>
        <w:t>разрешенного использования «сельскохозяйственное использование», площадью 1487 кв. м, 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>
      <w:pPr>
        <w:pStyle w:val="Normal"/>
        <w:widowControl w:val="false"/>
        <w:spacing w:lineRule="auto" w:line="240" w:before="0" w:after="85"/>
        <w:ind w:firstLine="709"/>
        <w:jc w:val="both"/>
        <w:rPr/>
      </w:pP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47) земельный участок с кадастровым номером </w:t>
      </w:r>
      <w:r>
        <w:rPr>
          <w:rFonts w:eastAsia="Aptos" w:cs="Times New Roman" w:ascii="Times New Roman" w:hAnsi="Times New Roman"/>
          <w:color w:val="000000"/>
          <w:kern w:val="2"/>
          <w:sz w:val="28"/>
          <w:szCs w:val="28"/>
          <w14:ligatures w14:val="standardContextual"/>
        </w:rPr>
        <w:t xml:space="preserve">09:06:0020802:1713 </w:t>
        <w:br/>
      </w:r>
      <w:r>
        <w:rPr>
          <w:rFonts w:eastAsia="Aptos" w:cs="Times New Roman" w:ascii="Times New Roman" w:hAnsi="Times New Roman"/>
          <w:kern w:val="2"/>
          <w:sz w:val="28"/>
          <w:szCs w:val="28"/>
          <w14:ligatures w14:val="standardContextual"/>
        </w:rPr>
        <w:t xml:space="preserve">из категории земель сельскохозяйственного назначения, с видом </w:t>
        <w:br/>
        <w:t>разрешенного использования «сельскохозяйственное использование», площадью 4906 кв. м, 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709" w:left="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709" w:left="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76" w:before="0" w:after="0"/>
        <w:ind w:firstLine="709" w:left="0"/>
        <w:jc w:val="both"/>
        <w:outlineLvl w:val="1"/>
        <w:rPr>
          <w:b/>
          <w:bCs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Статья 2.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Настоящий Закон вступает в силу со дня его официального опубликования.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709" w:left="0"/>
        <w:jc w:val="both"/>
        <w:outlineLvl w:val="1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cs="Times New Roman" w:ascii="Times New Roman" w:hAnsi="Times New Roman"/>
          <w:color w:val="FF0000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709" w:left="0"/>
        <w:jc w:val="both"/>
        <w:outlineLvl w:val="1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cs="Times New Roman" w:ascii="Times New Roman" w:hAnsi="Times New Roman"/>
          <w:color w:val="FF0000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Глава</w:t>
      </w:r>
    </w:p>
    <w:p>
      <w:pPr>
        <w:pStyle w:val="Normal"/>
        <w:spacing w:lineRule="auto" w:line="240" w:before="0" w:after="0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Карачаево-Черкесской </w:t>
      </w:r>
    </w:p>
    <w:p>
      <w:pPr>
        <w:pStyle w:val="Normal"/>
        <w:spacing w:lineRule="auto" w:line="240" w:before="0" w:after="0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Республики                                                                                           Р.Б. Темрезов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г. Черкесск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Дом Правительства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 xml:space="preserve">                          </w:t>
      </w:r>
      <w:r>
        <w:rPr>
          <w:rFonts w:cs="Times New Roman" w:ascii="Times New Roman" w:hAnsi="Times New Roman"/>
          <w:sz w:val="28"/>
          <w:szCs w:val="28"/>
        </w:rPr>
        <w:t>2026 г.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№ </w:t>
      </w:r>
      <w:r>
        <w:rPr>
          <w:rFonts w:cs="Times New Roman" w:ascii="Times New Roman" w:hAnsi="Times New Roman"/>
          <w:sz w:val="28"/>
          <w:szCs w:val="28"/>
        </w:rPr>
        <w:t>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Пояснительная записка</w:t>
      </w:r>
    </w:p>
    <w:p>
      <w:pPr>
        <w:pStyle w:val="Normal"/>
        <w:keepNext w:val="true"/>
        <w:keepLines/>
        <w:widowControl w:val="false"/>
        <w:tabs>
          <w:tab w:val="clear" w:pos="708"/>
          <w:tab w:val="left" w:pos="1086" w:leader="none"/>
        </w:tabs>
        <w:suppressAutoHyphens w:val="true"/>
        <w:spacing w:lineRule="auto" w:line="36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к </w:t>
      </w:r>
      <w:bookmarkStart w:id="9" w:name="_Hlk227681454"/>
      <w:r>
        <w:rPr>
          <w:rFonts w:eastAsia="Calibri" w:cs="Times New Roman" w:ascii="Times New Roman" w:hAnsi="Times New Roman"/>
          <w:sz w:val="28"/>
          <w:szCs w:val="28"/>
        </w:rPr>
        <w:t xml:space="preserve">проекту закона Карачаево-Черкесской Республики </w:t>
      </w:r>
      <w:bookmarkStart w:id="10" w:name="_Hlk230877777"/>
      <w:r>
        <w:rPr>
          <w:rFonts w:eastAsia="Calibri" w:cs="Times New Roman"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О переводе земельных участков из категории земель сельскохозяйственного назначения в другую </w:t>
      </w:r>
      <w:r>
        <w:rPr>
          <w:rFonts w:cs="Times New Roman" w:ascii="Times New Roman" w:hAnsi="Times New Roman"/>
          <w:sz w:val="28"/>
          <w:szCs w:val="28"/>
        </w:rPr>
        <w:t>категорию</w:t>
      </w:r>
      <w:r>
        <w:rPr>
          <w:rFonts w:eastAsia="Calibri" w:cs="Times New Roman" w:ascii="Times New Roman" w:hAnsi="Times New Roman"/>
          <w:sz w:val="28"/>
          <w:szCs w:val="28"/>
        </w:rPr>
        <w:t>»</w:t>
      </w:r>
      <w:bookmarkEnd w:id="9"/>
      <w:bookmarkEnd w:id="10"/>
    </w:p>
    <w:p>
      <w:pPr>
        <w:pStyle w:val="Normal"/>
        <w:keepNext w:val="true"/>
        <w:keepLines/>
        <w:widowControl w:val="false"/>
        <w:tabs>
          <w:tab w:val="clear" w:pos="708"/>
          <w:tab w:val="left" w:pos="1086" w:leader="none"/>
        </w:tabs>
        <w:suppressAutoHyphens w:val="true"/>
        <w:spacing w:lineRule="auto" w:line="36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keepNext w:val="true"/>
        <w:keepLines/>
        <w:widowControl w:val="false"/>
        <w:tabs>
          <w:tab w:val="clear" w:pos="708"/>
          <w:tab w:val="left" w:pos="567" w:leader="none"/>
        </w:tabs>
        <w:suppressAutoHyphens w:val="true"/>
        <w:spacing w:lineRule="auto" w:line="36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     </w:t>
      </w:r>
      <w:r>
        <w:rPr>
          <w:rFonts w:eastAsia="Calibri" w:cs="Times New Roman" w:ascii="Times New Roman" w:hAnsi="Times New Roman"/>
          <w:sz w:val="28"/>
          <w:szCs w:val="28"/>
        </w:rPr>
        <w:tab/>
        <w:t>1. Проект закона Карачаево-Черкесской Республики «</w:t>
      </w:r>
      <w:r>
        <w:rPr>
          <w:rFonts w:cs="Times New Roman" w:ascii="Times New Roman" w:hAnsi="Times New Roman"/>
          <w:sz w:val="28"/>
          <w:szCs w:val="28"/>
        </w:rPr>
        <w:t>О переводе земельных участков из категории земель сельскохозяйственного назначения в другую категорию</w:t>
      </w:r>
      <w:r>
        <w:rPr>
          <w:rFonts w:eastAsia="Calibri" w:cs="Times New Roman" w:ascii="Times New Roman" w:hAnsi="Times New Roman"/>
          <w:sz w:val="28"/>
          <w:szCs w:val="28"/>
        </w:rPr>
        <w:t xml:space="preserve">» разработан в целях реализации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Концессионного соглашения </w:t>
      </w:r>
      <w:r>
        <w:rPr>
          <w:rFonts w:eastAsia="Times New Roman" w:cs="Times New Roman" w:ascii="Times New Roman" w:hAnsi="Times New Roman"/>
          <w:sz w:val="28"/>
          <w:szCs w:val="24"/>
          <w:lang w:eastAsia="ru-RU"/>
        </w:rPr>
        <w:t>на проектирование, строительство и использование (эксплуатацию) нового аэропортового комплекса «Архыз»</w:t>
      </w:r>
      <w:r>
        <w:rPr>
          <w:rFonts w:eastAsia="Calibri" w:cs="Times New Roman" w:ascii="Times New Roman" w:hAnsi="Times New Roman"/>
          <w:sz w:val="28"/>
          <w:szCs w:val="28"/>
        </w:rPr>
        <w:t>, согласованного Постановлением Президиума Народного Собрания (Парламента) Карачаево-Черкесской Республики от 15.07.2024 № 144.</w:t>
      </w:r>
    </w:p>
    <w:p>
      <w:pPr>
        <w:pStyle w:val="Normal"/>
        <w:suppressAutoHyphens w:val="true"/>
        <w:spacing w:lineRule="auto" w:line="360"/>
        <w:ind w:firstLine="426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Calibri" w:cs="Times New Roman" w:ascii="Times New Roman" w:hAnsi="Times New Roman"/>
          <w:sz w:val="28"/>
          <w:szCs w:val="28"/>
        </w:rPr>
        <w:t>2.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>В соответствии с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поручением Президента Российской Федерации от 27.01.2024 года № Пр-155, распоряжением Правительства Российской Федерации от 13.07.2024 года № 1863-р,</w:t>
      </w:r>
      <w:r>
        <w:rPr>
          <w:rFonts w:eastAsia="Calibri" w:cs="Times New Roman" w:ascii="Times New Roman" w:hAnsi="Times New Roman"/>
          <w:sz w:val="28"/>
          <w:szCs w:val="28"/>
        </w:rPr>
        <w:t>распоряжениями Правительства Карачаево-Черкесской Республики от 15.07.2024 №343-р «О заключении концессионного соглашения на проектирование, строительство и использование (эксплуатацию) нового аэропортового комплекса «Архыз» и заключении дополнительного соглашения к концессионному соглашению на проектирование, строительство и использование (эксплуатацию) нового аэропортового комплекса «Архыз» и от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08.05.2024 №181-р «О проведении мероприятий по изъятию земельных участков для строительства аэродрома и аэропортового комплекса Архыз», во исполнение постановления Правительства Карачаево-Черкесской Республики  от 30.10.2024 года № 260 «Об изъятии земельных участков для строительства объектов аэродромной и аэропортовой инфраструктуры аэропортового комплекса «Архыз» Министерством в 2025 году проведена процедура изъятия 147 земельных участков  из категории земель сельскохозяйственного назначения, площадью 608,6437 га. 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В соответствии со </w:t>
      </w:r>
      <w:r>
        <w:rPr>
          <w:rFonts w:eastAsia="Calibri" w:cs="Times New Roman" w:ascii="Times New Roman" w:hAnsi="Times New Roman"/>
          <w:sz w:val="28"/>
          <w:szCs w:val="28"/>
        </w:rPr>
        <w:t>Схемой территориального планирования Зеленчукского муниципального района  и  Исправненского сельского поселения, утвержденной постановлением Правительства Карачаево-Черкесской Республики от 01.06.2022 №160 «О внесении изменений в постановление Правительства КЧР «Об утверждении схемы территориального планирования Карачаево-Черкесской Республики» территория, расположенная в границах вышеперечисленных земельных участков планируется к использованию под строительство нового аэропортового комплекса «Архыз» и инфраструктуры аэропорта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. После осуществления перевода земельных участков из категории земель </w:t>
      </w:r>
      <w:r>
        <w:rPr>
          <w:rFonts w:eastAsia="Times New Roman" w:cs="Times New Roman" w:ascii="Times New Roman" w:hAnsi="Times New Roman"/>
          <w:color w:val="000000"/>
          <w:sz w:val="28"/>
          <w:szCs w:val="24"/>
          <w:lang w:eastAsia="ru-RU"/>
        </w:rPr>
        <w:t xml:space="preserve">сельскохозяйственного назначения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в категорию земель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Министерством планируется установление в отношении земельных участков вида разрешенного использования «воздушный транспорт», для последующего предоставления в аренду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Обществу с ограниченной ответственностью «Архызаэроинвест».</w:t>
      </w:r>
    </w:p>
    <w:p>
      <w:pPr>
        <w:pStyle w:val="Normal"/>
        <w:spacing w:lineRule="auto" w:line="360"/>
        <w:ind w:firstLine="426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  </w:t>
      </w:r>
      <w:r>
        <w:rPr>
          <w:rFonts w:eastAsia="Calibri" w:cs="Times New Roman" w:ascii="Times New Roman" w:hAnsi="Times New Roman"/>
          <w:sz w:val="28"/>
          <w:szCs w:val="28"/>
        </w:rPr>
        <w:t xml:space="preserve">3.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Реализация данного Проекта не требует выделения дополнительных средств республиканского бюджета на его реализацию и не приведет </w:t>
        <w:br/>
        <w:t>к образованию выпадающих доходов республиканского и муниципальных бюджетов. Соответственно</w:t>
      </w:r>
      <w:r>
        <w:rPr>
          <w:rFonts w:eastAsia="Calibri" w:cs="Times New Roman" w:ascii="Times New Roman" w:hAnsi="Times New Roman"/>
          <w:sz w:val="28"/>
          <w:szCs w:val="28"/>
        </w:rPr>
        <w:t xml:space="preserve"> Законом Карачаево-Черкесской Республики от 29.12.2025 № 91-РЗ «О республиканском бюджете Карачаево-Черкесской Республики на 2026 год и на плановый период 2027 и 2028 годов» не предусмотрено выделение средств на реализацию Проекта.</w:t>
      </w:r>
    </w:p>
    <w:p>
      <w:pPr>
        <w:pStyle w:val="Normal"/>
        <w:spacing w:lineRule="auto" w:line="360"/>
        <w:ind w:firstLine="426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  </w:t>
      </w:r>
      <w:r>
        <w:rPr>
          <w:rFonts w:eastAsia="Calibri" w:cs="Times New Roman" w:ascii="Times New Roman" w:hAnsi="Times New Roman"/>
          <w:sz w:val="28"/>
          <w:szCs w:val="28"/>
        </w:rPr>
        <w:t>4. В связи с принятием данного законопроекта не потребуется внесения изменений, дополнений, либо признания утратившим силу иных нормативно-правовых актов.</w:t>
      </w:r>
    </w:p>
    <w:p>
      <w:pPr>
        <w:pStyle w:val="Normal"/>
        <w:spacing w:lineRule="auto" w:line="360"/>
        <w:ind w:firstLine="426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И.о. Министра имущественных и земельных отношений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eastAsia="Calibri" w:cs="Times New Roman" w:ascii="Times New Roman" w:hAnsi="Times New Roman"/>
          <w:sz w:val="28"/>
          <w:szCs w:val="28"/>
        </w:rPr>
        <w:t>Карачаево-Черкесской Республики</w:t>
        <w:tab/>
        <w:tab/>
        <w:tab/>
        <w:t xml:space="preserve">                                Р.Л. Агирбов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start="1"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auto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Маркеры"/>
    <w:qFormat/>
    <w:rPr>
      <w:rFonts w:ascii="OpenSymbol" w:hAnsi="OpenSymbol" w:eastAsia="OpenSymbol" w:cs="OpenSymbol"/>
    </w:rPr>
  </w:style>
  <w:style w:type="character" w:styleId="Style15">
    <w:name w:val="Символ нумерации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ListParagraph">
    <w:name w:val="List Paragraph"/>
    <w:basedOn w:val="Normal"/>
    <w:uiPriority w:val="34"/>
    <w:qFormat/>
    <w:rsid w:val="001e3ac8"/>
    <w:pPr>
      <w:spacing w:before="0" w:after="160"/>
      <w:ind w:left="720"/>
      <w:contextualSpacing/>
    </w:pPr>
    <w:rPr/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LibreOffice/24.8.5.2$Linux_X86_64 LibreOffice_project/480$Build-2</Application>
  <AppVersion>15.0000</AppVersion>
  <Pages>16</Pages>
  <Words>3396</Words>
  <Characters>27638</Characters>
  <CharactersWithSpaces>31961</CharactersWithSpaces>
  <Paragraphs>138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2026-07-15T06:24:00Z</dcterms:created>
  <dc:creator>MinImZem5</dc:creator>
  <dc:description/>
  <dc:language>ru-RU</dc:language>
  <cp:lastModifiedBy/>
  <cp:lastPrinted>2026-07-16T13:04:52Z</cp:lastPrinted>
  <dcterms:modified xsi:type="dcterms:W3CDTF">2026-07-24T12:52:28Z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